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56038" w14:textId="77777777" w:rsidR="00AF0548" w:rsidRDefault="00AF0548" w:rsidP="0075272D">
      <w:pPr>
        <w:spacing w:after="0" w:line="240" w:lineRule="auto"/>
        <w:rPr>
          <w:rFonts w:cstheme="minorHAnsi"/>
          <w:color w:val="323E4F" w:themeColor="text2" w:themeShade="BF"/>
          <w:sz w:val="24"/>
          <w:szCs w:val="24"/>
          <w:u w:val="single"/>
        </w:rPr>
      </w:pPr>
    </w:p>
    <w:p w14:paraId="6518ED1B" w14:textId="77777777" w:rsidR="00AB7DCB" w:rsidRPr="006A281B" w:rsidRDefault="00AB7DCB" w:rsidP="0075272D">
      <w:pPr>
        <w:spacing w:after="0" w:line="240" w:lineRule="auto"/>
        <w:rPr>
          <w:rFonts w:cstheme="minorHAnsi"/>
          <w:color w:val="323E4F" w:themeColor="text2" w:themeShade="BF"/>
          <w:sz w:val="24"/>
          <w:szCs w:val="24"/>
          <w:u w:val="single"/>
        </w:rPr>
      </w:pPr>
    </w:p>
    <w:p w14:paraId="084D0E76" w14:textId="77777777" w:rsidR="006A281B" w:rsidRPr="00EA4DEB" w:rsidRDefault="006A281B" w:rsidP="006A281B">
      <w:pPr>
        <w:spacing w:after="0" w:line="240" w:lineRule="auto"/>
        <w:jc w:val="center"/>
        <w:rPr>
          <w:rFonts w:ascii="Avenir LT Std 65 Medium" w:hAnsi="Avenir LT Std 65 Medium" w:cstheme="minorHAnsi"/>
          <w:b/>
          <w:color w:val="7030A0"/>
          <w:sz w:val="28"/>
          <w:szCs w:val="28"/>
        </w:rPr>
      </w:pPr>
      <w:r w:rsidRPr="00EA4DEB">
        <w:rPr>
          <w:rFonts w:ascii="Avenir LT Std 65 Medium" w:hAnsi="Avenir LT Std 65 Medium" w:cstheme="minorHAnsi"/>
          <w:b/>
          <w:color w:val="7030A0"/>
          <w:sz w:val="28"/>
          <w:szCs w:val="28"/>
        </w:rPr>
        <w:t>INTERNATIONAL WOMEN’S DAY</w:t>
      </w:r>
    </w:p>
    <w:p w14:paraId="0F307CB1" w14:textId="77777777" w:rsidR="006A281B" w:rsidRPr="00EA4DEB" w:rsidRDefault="006A281B" w:rsidP="006A281B">
      <w:pPr>
        <w:spacing w:after="0" w:line="240" w:lineRule="auto"/>
        <w:jc w:val="center"/>
        <w:rPr>
          <w:rFonts w:ascii="Avenir LT Std 65 Medium" w:hAnsi="Avenir LT Std 65 Medium" w:cstheme="minorHAnsi"/>
          <w:b/>
          <w:color w:val="7030A0"/>
          <w:sz w:val="28"/>
          <w:szCs w:val="28"/>
        </w:rPr>
      </w:pPr>
      <w:r w:rsidRPr="00EA4DEB">
        <w:rPr>
          <w:rFonts w:ascii="Avenir LT Std 65 Medium" w:hAnsi="Avenir LT Std 65 Medium" w:cstheme="minorHAnsi"/>
          <w:b/>
          <w:color w:val="7030A0"/>
          <w:sz w:val="28"/>
          <w:szCs w:val="28"/>
        </w:rPr>
        <w:t>DINNER HOSTING PLAN</w:t>
      </w:r>
    </w:p>
    <w:p w14:paraId="522C5224" w14:textId="77777777" w:rsidR="006A281B" w:rsidRPr="00EA4DEB" w:rsidRDefault="006A281B" w:rsidP="006A281B">
      <w:pPr>
        <w:spacing w:after="0" w:line="240" w:lineRule="auto"/>
        <w:jc w:val="center"/>
        <w:rPr>
          <w:rFonts w:ascii="Avenir LT Std 45 Book" w:hAnsi="Avenir LT Std 45 Book" w:cstheme="minorHAnsi"/>
          <w:color w:val="323E4F" w:themeColor="text2" w:themeShade="BF"/>
          <w:sz w:val="24"/>
          <w:szCs w:val="24"/>
        </w:rPr>
      </w:pPr>
    </w:p>
    <w:p w14:paraId="0957FFA1" w14:textId="77777777" w:rsidR="006A281B" w:rsidRPr="00EA4DEB" w:rsidRDefault="006A281B" w:rsidP="006A281B">
      <w:pPr>
        <w:spacing w:after="0" w:line="240" w:lineRule="auto"/>
        <w:jc w:val="center"/>
        <w:rPr>
          <w:rFonts w:ascii="Avenir LT Std 45 Book" w:hAnsi="Avenir LT Std 45 Book" w:cstheme="minorHAnsi"/>
          <w:color w:val="323E4F" w:themeColor="text2" w:themeShade="BF"/>
          <w:sz w:val="24"/>
          <w:szCs w:val="24"/>
        </w:rPr>
      </w:pPr>
    </w:p>
    <w:p w14:paraId="0FF68115"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65 Medium" w:hAnsi="Avenir LT Std 65 Medium" w:cstheme="minorHAnsi"/>
          <w:b/>
          <w:color w:val="7030A0"/>
          <w:sz w:val="24"/>
          <w:szCs w:val="24"/>
          <w:u w:val="single"/>
        </w:rPr>
        <w:t>International Women’s Day</w:t>
      </w:r>
      <w:r w:rsidRPr="00EA4DEB">
        <w:rPr>
          <w:rFonts w:ascii="Avenir LT Std 45 Book" w:hAnsi="Avenir LT Std 45 Book" w:cstheme="minorHAnsi"/>
          <w:color w:val="7030A0"/>
          <w:sz w:val="24"/>
          <w:szCs w:val="24"/>
        </w:rPr>
        <w:t xml:space="preserve"> </w:t>
      </w:r>
      <w:r w:rsidRPr="00EA4DEB">
        <w:rPr>
          <w:rFonts w:ascii="Avenir LT Std 45 Book" w:hAnsi="Avenir LT Std 45 Book" w:cstheme="minorHAnsi"/>
          <w:color w:val="323E4F" w:themeColor="text2" w:themeShade="BF"/>
          <w:sz w:val="24"/>
          <w:szCs w:val="24"/>
        </w:rPr>
        <w:t xml:space="preserve">is a </w:t>
      </w:r>
      <w:r w:rsidR="00910BD6" w:rsidRPr="00EA4DEB">
        <w:rPr>
          <w:rFonts w:ascii="Avenir LT Std 45 Book" w:hAnsi="Avenir LT Std 45 Book" w:cstheme="minorHAnsi"/>
          <w:color w:val="323E4F" w:themeColor="text2" w:themeShade="BF"/>
          <w:sz w:val="24"/>
          <w:szCs w:val="24"/>
        </w:rPr>
        <w:t xml:space="preserve">day to celebrate </w:t>
      </w:r>
      <w:r w:rsidRPr="00EA4DEB">
        <w:rPr>
          <w:rFonts w:ascii="Avenir LT Std 45 Book" w:hAnsi="Avenir LT Std 45 Book" w:cstheme="minorHAnsi"/>
          <w:color w:val="323E4F" w:themeColor="text2" w:themeShade="BF"/>
          <w:sz w:val="24"/>
          <w:szCs w:val="24"/>
        </w:rPr>
        <w:t xml:space="preserve">progress made, call for change and </w:t>
      </w:r>
      <w:r w:rsidR="00910BD6" w:rsidRPr="00EA4DEB">
        <w:rPr>
          <w:rFonts w:ascii="Avenir LT Std 45 Book" w:hAnsi="Avenir LT Std 45 Book" w:cstheme="minorHAnsi"/>
          <w:color w:val="323E4F" w:themeColor="text2" w:themeShade="BF"/>
          <w:sz w:val="24"/>
          <w:szCs w:val="24"/>
        </w:rPr>
        <w:t>highlight</w:t>
      </w:r>
      <w:r w:rsidRPr="00EA4DEB">
        <w:rPr>
          <w:rFonts w:ascii="Avenir LT Std 45 Book" w:hAnsi="Avenir LT Std 45 Book" w:cstheme="minorHAnsi"/>
          <w:color w:val="323E4F" w:themeColor="text2" w:themeShade="BF"/>
          <w:sz w:val="24"/>
          <w:szCs w:val="24"/>
        </w:rPr>
        <w:t xml:space="preserve"> </w:t>
      </w:r>
      <w:r w:rsidR="00910BD6" w:rsidRPr="00EA4DEB">
        <w:rPr>
          <w:rFonts w:ascii="Avenir LT Std 45 Book" w:hAnsi="Avenir LT Std 45 Book" w:cstheme="minorHAnsi"/>
          <w:color w:val="323E4F" w:themeColor="text2" w:themeShade="BF"/>
          <w:sz w:val="24"/>
          <w:szCs w:val="24"/>
        </w:rPr>
        <w:t>the women in our society who play</w:t>
      </w:r>
      <w:r w:rsidRPr="00EA4DEB">
        <w:rPr>
          <w:rFonts w:ascii="Avenir LT Std 45 Book" w:hAnsi="Avenir LT Std 45 Book" w:cstheme="minorHAnsi"/>
          <w:color w:val="323E4F" w:themeColor="text2" w:themeShade="BF"/>
          <w:sz w:val="24"/>
          <w:szCs w:val="24"/>
        </w:rPr>
        <w:t xml:space="preserve"> an extraordinary role in </w:t>
      </w:r>
      <w:r w:rsidR="00910BD6" w:rsidRPr="00EA4DEB">
        <w:rPr>
          <w:rFonts w:ascii="Avenir LT Std 45 Book" w:hAnsi="Avenir LT Std 45 Book" w:cstheme="minorHAnsi"/>
          <w:color w:val="323E4F" w:themeColor="text2" w:themeShade="BF"/>
          <w:sz w:val="24"/>
          <w:szCs w:val="24"/>
        </w:rPr>
        <w:t>their c</w:t>
      </w:r>
      <w:r w:rsidRPr="00EA4DEB">
        <w:rPr>
          <w:rFonts w:ascii="Avenir LT Std 45 Book" w:hAnsi="Avenir LT Std 45 Book" w:cstheme="minorHAnsi"/>
          <w:color w:val="323E4F" w:themeColor="text2" w:themeShade="BF"/>
          <w:sz w:val="24"/>
          <w:szCs w:val="24"/>
        </w:rPr>
        <w:t>ommunities</w:t>
      </w:r>
      <w:r w:rsidR="00910BD6" w:rsidRPr="00EA4DEB">
        <w:rPr>
          <w:rFonts w:ascii="Avenir LT Std 45 Book" w:hAnsi="Avenir LT Std 45 Book" w:cstheme="minorHAnsi"/>
          <w:color w:val="323E4F" w:themeColor="text2" w:themeShade="BF"/>
          <w:sz w:val="24"/>
          <w:szCs w:val="24"/>
        </w:rPr>
        <w:t xml:space="preserve"> and countries</w:t>
      </w:r>
      <w:r w:rsidRPr="00EA4DEB">
        <w:rPr>
          <w:rFonts w:ascii="Avenir LT Std 45 Book" w:hAnsi="Avenir LT Std 45 Book" w:cstheme="minorHAnsi"/>
          <w:color w:val="323E4F" w:themeColor="text2" w:themeShade="BF"/>
          <w:sz w:val="24"/>
          <w:szCs w:val="24"/>
        </w:rPr>
        <w:t>.</w:t>
      </w:r>
    </w:p>
    <w:p w14:paraId="7EC2C1F1"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14:paraId="1097270D"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A simple way to celebrate this International Women’s Day is to host a dinner. To plan a successful dinner:</w:t>
      </w:r>
    </w:p>
    <w:p w14:paraId="11C1D1CD"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14:paraId="539A622A" w14:textId="77777777"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Step 1: Decide on the type of dinner event</w:t>
      </w:r>
      <w:r w:rsidRPr="00EA4DEB">
        <w:rPr>
          <w:rFonts w:ascii="Avenir LT Std 65 Medium" w:hAnsi="Avenir LT Std 65 Medium" w:cstheme="minorHAnsi"/>
          <w:b/>
          <w:color w:val="7030A0"/>
          <w:sz w:val="24"/>
          <w:szCs w:val="24"/>
        </w:rPr>
        <w:tab/>
      </w:r>
    </w:p>
    <w:p w14:paraId="64B4C40A"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You can coordinate donated food from local restaurants, order a catering service, or host a potluck where each attendee contributes a dish.  </w:t>
      </w:r>
    </w:p>
    <w:p w14:paraId="05D1AB39" w14:textId="77777777" w:rsidR="006A281B" w:rsidRPr="00EA4DEB" w:rsidRDefault="006A281B" w:rsidP="0075272D">
      <w:pPr>
        <w:spacing w:after="0" w:line="240" w:lineRule="auto"/>
        <w:rPr>
          <w:rFonts w:ascii="Avenir LT Std 45 Book" w:hAnsi="Avenir LT Std 45 Book" w:cstheme="minorHAnsi"/>
          <w:color w:val="323E4F" w:themeColor="text2" w:themeShade="BF"/>
          <w:sz w:val="24"/>
          <w:szCs w:val="24"/>
        </w:rPr>
      </w:pPr>
    </w:p>
    <w:p w14:paraId="57A25949"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You could also choose to host a benefit dinner. Community and campus chapters may be able to receive donated food from local restaurants or grocery stores for the event. You could then charge each person a certain amount for the dinner to raise money for a local charity or community organization working to promote gender equality. </w:t>
      </w:r>
      <w:r w:rsidRPr="00EA4DEB">
        <w:rPr>
          <w:rFonts w:ascii="Avenir LT Std 45 Book" w:hAnsi="Avenir LT Std 45 Book" w:cstheme="minorHAnsi"/>
          <w:color w:val="323E4F" w:themeColor="text2" w:themeShade="BF"/>
          <w:sz w:val="24"/>
          <w:szCs w:val="24"/>
          <w:u w:val="single"/>
        </w:rPr>
        <w:t>Campus chapters</w:t>
      </w:r>
      <w:r w:rsidRPr="00EA4DEB">
        <w:rPr>
          <w:rFonts w:ascii="Avenir LT Std 45 Book" w:hAnsi="Avenir LT Std 45 Book" w:cstheme="minorHAnsi"/>
          <w:color w:val="323E4F" w:themeColor="text2" w:themeShade="BF"/>
          <w:sz w:val="24"/>
          <w:szCs w:val="24"/>
        </w:rPr>
        <w:t xml:space="preserve"> may also be able to coordinate a benefit dinner in which a certain amount (around $2) from every person who swipes their meal points card is donated to a cause of your choice. </w:t>
      </w:r>
    </w:p>
    <w:p w14:paraId="0A482C79"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14:paraId="0DDEE777" w14:textId="77777777"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Step 2: Prepare your budget</w:t>
      </w:r>
    </w:p>
    <w:p w14:paraId="3B627AFA"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Consider what a realistic budget for your dinner would be. Make sure to consider full event costs (food, venue, supplies, etc.) and any fundraising goals.</w:t>
      </w:r>
    </w:p>
    <w:p w14:paraId="4C148BE1"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14:paraId="4B472662" w14:textId="77777777" w:rsidR="0075272D" w:rsidRPr="00EA4DEB" w:rsidRDefault="0075272D" w:rsidP="0075272D">
      <w:pPr>
        <w:spacing w:after="0" w:line="240" w:lineRule="auto"/>
        <w:rPr>
          <w:rFonts w:ascii="Avenir LT Std 65 Medium" w:hAnsi="Avenir LT Std 65 Medium" w:cstheme="minorHAnsi"/>
          <w:b/>
          <w:color w:val="2F5496" w:themeColor="accent1" w:themeShade="BF"/>
          <w:sz w:val="24"/>
          <w:szCs w:val="24"/>
        </w:rPr>
      </w:pPr>
      <w:r w:rsidRPr="00EA4DEB">
        <w:rPr>
          <w:rFonts w:ascii="Avenir LT Std 65 Medium" w:hAnsi="Avenir LT Std 65 Medium" w:cstheme="minorHAnsi"/>
          <w:b/>
          <w:color w:val="7030A0"/>
          <w:sz w:val="24"/>
          <w:szCs w:val="24"/>
        </w:rPr>
        <w:t>Step 3: Secure a venue</w:t>
      </w:r>
    </w:p>
    <w:p w14:paraId="039849CF" w14:textId="77777777" w:rsidR="006A281B" w:rsidRPr="00EA4DEB" w:rsidRDefault="0075272D" w:rsidP="0075272D">
      <w:pPr>
        <w:spacing w:after="0" w:line="240" w:lineRule="auto"/>
        <w:rPr>
          <w:rFonts w:ascii="Avenir LT Std 45 Book" w:hAnsi="Avenir LT Std 45 Book" w:cstheme="minorHAnsi"/>
          <w:b/>
          <w:color w:val="7030A0"/>
          <w:sz w:val="24"/>
          <w:szCs w:val="24"/>
        </w:rPr>
      </w:pPr>
      <w:r w:rsidRPr="00EA4DEB">
        <w:rPr>
          <w:rFonts w:ascii="Avenir LT Std 45 Book" w:hAnsi="Avenir LT Std 45 Book" w:cstheme="minorHAnsi"/>
          <w:color w:val="323E4F" w:themeColor="text2" w:themeShade="BF"/>
          <w:sz w:val="24"/>
          <w:szCs w:val="24"/>
        </w:rPr>
        <w:t xml:space="preserve">Before inviting people from your local community/campus, organize a suitable venue for the dinner. For campus chapters, the dinner could be held at a dining hall or at a reserved conference room if food is permitted. For community chapters, the dinner could be held at a local community center, church, or a member’s house. </w:t>
      </w:r>
    </w:p>
    <w:p w14:paraId="04543344" w14:textId="77777777" w:rsidR="00AB7DCB" w:rsidRPr="00EA4DEB" w:rsidRDefault="00AB7DCB" w:rsidP="0075272D">
      <w:pPr>
        <w:spacing w:after="0" w:line="240" w:lineRule="auto"/>
        <w:rPr>
          <w:rFonts w:ascii="Avenir LT Std 45 Book" w:hAnsi="Avenir LT Std 45 Book" w:cstheme="minorHAnsi"/>
          <w:b/>
          <w:color w:val="7030A0"/>
          <w:sz w:val="24"/>
          <w:szCs w:val="24"/>
        </w:rPr>
      </w:pPr>
    </w:p>
    <w:p w14:paraId="2D3F597F" w14:textId="77777777" w:rsidR="006A281B"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Step 4: Invitation list</w:t>
      </w:r>
    </w:p>
    <w:p w14:paraId="725933E7"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Be creative with who you invite! Try to invite people of different ages/genders who </w:t>
      </w:r>
      <w:proofErr w:type="gramStart"/>
      <w:r w:rsidRPr="00EA4DEB">
        <w:rPr>
          <w:rFonts w:ascii="Avenir LT Std 45 Book" w:hAnsi="Avenir LT Std 45 Book" w:cstheme="minorHAnsi"/>
          <w:color w:val="323E4F" w:themeColor="text2" w:themeShade="BF"/>
          <w:sz w:val="24"/>
          <w:szCs w:val="24"/>
        </w:rPr>
        <w:t>are able to</w:t>
      </w:r>
      <w:proofErr w:type="gramEnd"/>
      <w:r w:rsidRPr="00EA4DEB">
        <w:rPr>
          <w:rFonts w:ascii="Avenir LT Std 45 Book" w:hAnsi="Avenir LT Std 45 Book" w:cstheme="minorHAnsi"/>
          <w:color w:val="323E4F" w:themeColor="text2" w:themeShade="BF"/>
          <w:sz w:val="24"/>
          <w:szCs w:val="24"/>
        </w:rPr>
        <w:t xml:space="preserve"> offer unique insights based on their own experiences. Some ideas for people you can reach out to include:</w:t>
      </w:r>
    </w:p>
    <w:p w14:paraId="63290BCB"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14:paraId="38B653B9" w14:textId="77777777" w:rsidR="0075272D" w:rsidRPr="00EA4DEB" w:rsidRDefault="0075272D" w:rsidP="0075272D">
      <w:pPr>
        <w:numPr>
          <w:ilvl w:val="0"/>
          <w:numId w:val="1"/>
        </w:num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lastRenderedPageBreak/>
        <w:t>Local professors, teachers, and school administrators</w:t>
      </w:r>
    </w:p>
    <w:p w14:paraId="45B6A60A" w14:textId="77777777" w:rsidR="0075272D" w:rsidRPr="00EA4DEB" w:rsidRDefault="0075272D" w:rsidP="0075272D">
      <w:pPr>
        <w:numPr>
          <w:ilvl w:val="0"/>
          <w:numId w:val="1"/>
        </w:num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Non-profits</w:t>
      </w:r>
    </w:p>
    <w:p w14:paraId="0B0CB291" w14:textId="77777777" w:rsidR="0075272D" w:rsidRPr="00EA4DEB" w:rsidRDefault="0075272D" w:rsidP="0075272D">
      <w:pPr>
        <w:numPr>
          <w:ilvl w:val="0"/>
          <w:numId w:val="1"/>
        </w:num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Social workers, community leaders and service workers</w:t>
      </w:r>
    </w:p>
    <w:p w14:paraId="012B0B7E" w14:textId="77777777" w:rsidR="0075272D" w:rsidRPr="00EA4DEB" w:rsidRDefault="0075272D" w:rsidP="0075272D">
      <w:pPr>
        <w:numPr>
          <w:ilvl w:val="0"/>
          <w:numId w:val="1"/>
        </w:num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Local politicians and well-known business leaders</w:t>
      </w:r>
    </w:p>
    <w:p w14:paraId="6B6497B2" w14:textId="77777777" w:rsidR="0075272D" w:rsidRPr="00EA4DEB" w:rsidRDefault="0075272D" w:rsidP="0075272D">
      <w:pPr>
        <w:numPr>
          <w:ilvl w:val="0"/>
          <w:numId w:val="1"/>
        </w:num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Colleagues and other personal friends </w:t>
      </w:r>
    </w:p>
    <w:p w14:paraId="0D1C66FA"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14:paraId="15A745A3"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Be sure to invite a diverse group of people with different backgrounds, experiences, and skill sets who will be able to enrich discussions of gender equality and women’s empowerment. This way, you can ensure that your International Women’s Day dinner is a meaningful and enriching experience for all your guests. </w:t>
      </w:r>
    </w:p>
    <w:p w14:paraId="4D273643" w14:textId="77777777" w:rsidR="0075272D" w:rsidRPr="00EA4DEB" w:rsidRDefault="0075272D" w:rsidP="0075272D">
      <w:pPr>
        <w:spacing w:after="0" w:line="240" w:lineRule="auto"/>
        <w:rPr>
          <w:rFonts w:ascii="Avenir LT Std 45 Book" w:hAnsi="Avenir LT Std 45 Book" w:cstheme="minorHAnsi"/>
          <w:b/>
          <w:color w:val="323E4F" w:themeColor="text2" w:themeShade="BF"/>
          <w:sz w:val="24"/>
          <w:szCs w:val="24"/>
        </w:rPr>
      </w:pPr>
    </w:p>
    <w:p w14:paraId="74597D15" w14:textId="77777777"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 xml:space="preserve">Step 5: Plan the menu </w:t>
      </w:r>
    </w:p>
    <w:p w14:paraId="2820792E"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Whether you cook at home, have a restaurant sponsor the dinner, or even plan a potluck, make sure there is good variety for all different types of tastes and food allergies.</w:t>
      </w:r>
    </w:p>
    <w:p w14:paraId="00D59894" w14:textId="77777777" w:rsidR="0075272D" w:rsidRPr="00EA4DEB" w:rsidRDefault="0075272D" w:rsidP="0075272D">
      <w:pPr>
        <w:spacing w:after="0" w:line="240" w:lineRule="auto"/>
        <w:rPr>
          <w:rFonts w:ascii="Avenir LT Std 45 Book" w:hAnsi="Avenir LT Std 45 Book" w:cstheme="minorHAnsi"/>
          <w:color w:val="7030A0"/>
          <w:sz w:val="24"/>
          <w:szCs w:val="24"/>
        </w:rPr>
      </w:pPr>
    </w:p>
    <w:p w14:paraId="1D4B2874" w14:textId="77777777"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 xml:space="preserve">Step 6: Promotion </w:t>
      </w:r>
    </w:p>
    <w:p w14:paraId="675BB6F1"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We recommend heavily promoting your event to ensure that it’s well-attended. If you promote your event on social media, be sure to use compelling images to raise awareness for International Women’s Day and the cause you are supporting in honor of the day.</w:t>
      </w:r>
    </w:p>
    <w:p w14:paraId="448627DC"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14:paraId="69B3FF15" w14:textId="77777777"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 xml:space="preserve">Step 7: The ambiance </w:t>
      </w:r>
    </w:p>
    <w:p w14:paraId="394DB281" w14:textId="77777777" w:rsidR="00AB7DCB"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Create a warm and welcoming space for guests so they feel comfortable and excited to learn more about International Women’s Day. Make sure to take plenty of photographs (or hire a local photographer). </w:t>
      </w:r>
    </w:p>
    <w:p w14:paraId="74C5CB96" w14:textId="77777777" w:rsidR="00AB7DCB" w:rsidRPr="00EA4DEB" w:rsidRDefault="00AB7DCB" w:rsidP="0075272D">
      <w:pPr>
        <w:spacing w:after="0" w:line="240" w:lineRule="auto"/>
        <w:rPr>
          <w:rFonts w:ascii="Avenir LT Std 45 Book" w:hAnsi="Avenir LT Std 45 Book" w:cstheme="minorHAnsi"/>
          <w:color w:val="323E4F" w:themeColor="text2" w:themeShade="BF"/>
          <w:sz w:val="24"/>
          <w:szCs w:val="24"/>
        </w:rPr>
      </w:pPr>
    </w:p>
    <w:p w14:paraId="632039B1" w14:textId="77777777" w:rsidR="00AB7DCB" w:rsidRPr="00EA4DEB" w:rsidRDefault="00AB7DCB"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Step 8: Use social media</w:t>
      </w:r>
    </w:p>
    <w:p w14:paraId="66523369" w14:textId="2B291DDE"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Post about the event on social media using </w:t>
      </w:r>
      <w:r w:rsidR="00324342">
        <w:rPr>
          <w:rFonts w:ascii="Avenir LT Std 45 Book" w:hAnsi="Avenir LT Std 45 Book" w:cstheme="minorHAnsi"/>
          <w:color w:val="323E4F" w:themeColor="text2" w:themeShade="BF"/>
          <w:sz w:val="24"/>
          <w:szCs w:val="24"/>
        </w:rPr>
        <w:t>#</w:t>
      </w:r>
      <w:proofErr w:type="spellStart"/>
      <w:r w:rsidR="00324342">
        <w:rPr>
          <w:rFonts w:ascii="Avenir LT Std 45 Book" w:hAnsi="Avenir LT Std 45 Book" w:cstheme="minorHAnsi"/>
          <w:color w:val="323E4F" w:themeColor="text2" w:themeShade="BF"/>
          <w:sz w:val="24"/>
          <w:szCs w:val="24"/>
        </w:rPr>
        <w:t>GenerationEquality</w:t>
      </w:r>
      <w:proofErr w:type="spellEnd"/>
      <w:r w:rsidR="00AF0548" w:rsidRPr="00EA4DEB">
        <w:rPr>
          <w:rFonts w:ascii="Avenir LT Std 45 Book" w:hAnsi="Avenir LT Std 45 Book" w:cstheme="minorHAnsi"/>
          <w:color w:val="323E4F" w:themeColor="text2" w:themeShade="BF"/>
          <w:sz w:val="24"/>
          <w:szCs w:val="24"/>
        </w:rPr>
        <w:t>, #IWD20</w:t>
      </w:r>
      <w:r w:rsidR="00324342">
        <w:rPr>
          <w:rFonts w:ascii="Avenir LT Std 45 Book" w:hAnsi="Avenir LT Std 45 Book" w:cstheme="minorHAnsi"/>
          <w:color w:val="323E4F" w:themeColor="text2" w:themeShade="BF"/>
          <w:sz w:val="24"/>
          <w:szCs w:val="24"/>
        </w:rPr>
        <w:t>20</w:t>
      </w:r>
      <w:bookmarkStart w:id="0" w:name="_GoBack"/>
      <w:bookmarkEnd w:id="0"/>
      <w:r w:rsidR="00AF0548" w:rsidRPr="00EA4DEB">
        <w:rPr>
          <w:rFonts w:ascii="Avenir LT Std 45 Book" w:hAnsi="Avenir LT Std 45 Book" w:cstheme="minorHAnsi"/>
          <w:color w:val="323E4F" w:themeColor="text2" w:themeShade="BF"/>
          <w:sz w:val="24"/>
          <w:szCs w:val="24"/>
        </w:rPr>
        <w:t xml:space="preserve">, </w:t>
      </w:r>
      <w:r w:rsidRPr="00EA4DEB">
        <w:rPr>
          <w:rFonts w:ascii="Avenir LT Std 45 Book" w:hAnsi="Avenir LT Std 45 Book" w:cstheme="minorHAnsi"/>
          <w:color w:val="323E4F" w:themeColor="text2" w:themeShade="BF"/>
          <w:sz w:val="24"/>
          <w:szCs w:val="24"/>
        </w:rPr>
        <w:t>#</w:t>
      </w:r>
      <w:proofErr w:type="spellStart"/>
      <w:r w:rsidRPr="00EA4DEB">
        <w:rPr>
          <w:rFonts w:ascii="Avenir LT Std 45 Book" w:hAnsi="Avenir LT Std 45 Book" w:cstheme="minorHAnsi"/>
          <w:color w:val="323E4F" w:themeColor="text2" w:themeShade="BF"/>
          <w:sz w:val="24"/>
          <w:szCs w:val="24"/>
        </w:rPr>
        <w:t>USAforUN</w:t>
      </w:r>
      <w:proofErr w:type="spellEnd"/>
      <w:r w:rsidRPr="00EA4DEB">
        <w:rPr>
          <w:rFonts w:ascii="Avenir LT Std 45 Book" w:hAnsi="Avenir LT Std 45 Book" w:cstheme="minorHAnsi"/>
          <w:color w:val="323E4F" w:themeColor="text2" w:themeShade="BF"/>
          <w:sz w:val="24"/>
          <w:szCs w:val="24"/>
        </w:rPr>
        <w:t xml:space="preserve"> and tag UNA-USA: Facebook/Twitter: @UNAUSA Instagram: @UNA.USA </w:t>
      </w:r>
    </w:p>
    <w:p w14:paraId="7A8B2380"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p>
    <w:p w14:paraId="46DDD5F8" w14:textId="77777777" w:rsidR="0075272D" w:rsidRPr="00EA4DEB" w:rsidRDefault="0075272D" w:rsidP="0075272D">
      <w:pPr>
        <w:spacing w:after="0" w:line="240" w:lineRule="auto"/>
        <w:rPr>
          <w:rFonts w:ascii="Avenir LT Std 65 Medium" w:hAnsi="Avenir LT Std 65 Medium" w:cstheme="minorHAnsi"/>
          <w:b/>
          <w:color w:val="7030A0"/>
          <w:sz w:val="24"/>
          <w:szCs w:val="24"/>
        </w:rPr>
      </w:pPr>
      <w:r w:rsidRPr="00EA4DEB">
        <w:rPr>
          <w:rFonts w:ascii="Avenir LT Std 65 Medium" w:hAnsi="Avenir LT Std 65 Medium" w:cstheme="minorHAnsi"/>
          <w:b/>
          <w:color w:val="7030A0"/>
          <w:sz w:val="24"/>
          <w:szCs w:val="24"/>
        </w:rPr>
        <w:t xml:space="preserve">Step </w:t>
      </w:r>
      <w:r w:rsidR="00AB7DCB" w:rsidRPr="00EA4DEB">
        <w:rPr>
          <w:rFonts w:ascii="Avenir LT Std 65 Medium" w:hAnsi="Avenir LT Std 65 Medium" w:cstheme="minorHAnsi"/>
          <w:b/>
          <w:color w:val="7030A0"/>
          <w:sz w:val="24"/>
          <w:szCs w:val="24"/>
        </w:rPr>
        <w:t>9</w:t>
      </w:r>
      <w:r w:rsidRPr="00EA4DEB">
        <w:rPr>
          <w:rFonts w:ascii="Avenir LT Std 65 Medium" w:hAnsi="Avenir LT Std 65 Medium" w:cstheme="minorHAnsi"/>
          <w:b/>
          <w:color w:val="7030A0"/>
          <w:sz w:val="24"/>
          <w:szCs w:val="24"/>
        </w:rPr>
        <w:t xml:space="preserve">: Say thank you </w:t>
      </w:r>
    </w:p>
    <w:p w14:paraId="4766574C" w14:textId="77777777" w:rsidR="0075272D" w:rsidRPr="00EA4DEB" w:rsidRDefault="0075272D" w:rsidP="0075272D">
      <w:pPr>
        <w:spacing w:after="0" w:line="240" w:lineRule="auto"/>
        <w:rPr>
          <w:rFonts w:ascii="Avenir LT Std 45 Book" w:hAnsi="Avenir LT Std 45 Book" w:cstheme="minorHAnsi"/>
          <w:color w:val="323E4F" w:themeColor="text2" w:themeShade="BF"/>
          <w:sz w:val="24"/>
          <w:szCs w:val="24"/>
        </w:rPr>
      </w:pPr>
      <w:r w:rsidRPr="00EA4DEB">
        <w:rPr>
          <w:rFonts w:ascii="Avenir LT Std 45 Book" w:hAnsi="Avenir LT Std 45 Book" w:cstheme="minorHAnsi"/>
          <w:color w:val="323E4F" w:themeColor="text2" w:themeShade="BF"/>
          <w:sz w:val="24"/>
          <w:szCs w:val="24"/>
        </w:rPr>
        <w:t xml:space="preserve">The day after the event, send an email to all attendees thanking them for going to the party and supporting International Women’s Day. You can also encourage attendees to join UNA-USA at </w:t>
      </w:r>
      <w:hyperlink r:id="rId8" w:history="1">
        <w:r w:rsidRPr="00EA4DEB">
          <w:rPr>
            <w:rStyle w:val="Hyperlink"/>
            <w:rFonts w:ascii="Avenir LT Std 45 Book" w:hAnsi="Avenir LT Std 45 Book" w:cstheme="minorHAnsi"/>
            <w:color w:val="7030A0"/>
            <w:sz w:val="24"/>
            <w:szCs w:val="24"/>
          </w:rPr>
          <w:t>unausa.org/join</w:t>
        </w:r>
      </w:hyperlink>
      <w:r w:rsidRPr="00EA4DEB">
        <w:rPr>
          <w:rFonts w:ascii="Avenir LT Std 45 Book" w:hAnsi="Avenir LT Std 45 Book" w:cstheme="minorHAnsi"/>
          <w:color w:val="323E4F" w:themeColor="text2" w:themeShade="BF"/>
          <w:sz w:val="24"/>
          <w:szCs w:val="24"/>
        </w:rPr>
        <w:t>.</w:t>
      </w:r>
    </w:p>
    <w:p w14:paraId="3C2FCE09" w14:textId="77777777" w:rsidR="003F7358" w:rsidRPr="006A281B" w:rsidRDefault="003F7358">
      <w:pPr>
        <w:rPr>
          <w:rFonts w:cstheme="minorHAnsi"/>
          <w:sz w:val="24"/>
          <w:szCs w:val="24"/>
        </w:rPr>
      </w:pPr>
    </w:p>
    <w:sectPr w:rsidR="003F7358" w:rsidRPr="006A281B" w:rsidSect="00AB7DCB">
      <w:headerReference w:type="default" r:id="rId9"/>
      <w:headerReference w:type="first" r:id="rId10"/>
      <w:pgSz w:w="12240" w:h="15840" w:code="1"/>
      <w:pgMar w:top="720" w:right="1440" w:bottom="1440" w:left="180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777A" w14:textId="77777777" w:rsidR="007D3992" w:rsidRDefault="007D3992" w:rsidP="0075272D">
      <w:pPr>
        <w:spacing w:after="0" w:line="240" w:lineRule="auto"/>
      </w:pPr>
      <w:r>
        <w:separator/>
      </w:r>
    </w:p>
  </w:endnote>
  <w:endnote w:type="continuationSeparator" w:id="0">
    <w:p w14:paraId="70A86765" w14:textId="77777777" w:rsidR="007D3992" w:rsidRDefault="007D3992" w:rsidP="0075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F76E" w14:textId="77777777" w:rsidR="007D3992" w:rsidRDefault="007D3992" w:rsidP="0075272D">
      <w:pPr>
        <w:spacing w:after="0" w:line="240" w:lineRule="auto"/>
      </w:pPr>
      <w:r>
        <w:separator/>
      </w:r>
    </w:p>
  </w:footnote>
  <w:footnote w:type="continuationSeparator" w:id="0">
    <w:p w14:paraId="648FC1A9" w14:textId="77777777" w:rsidR="007D3992" w:rsidRDefault="007D3992" w:rsidP="00752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9706" w14:textId="77777777" w:rsidR="006A281B" w:rsidRDefault="006A281B" w:rsidP="006A281B">
    <w:pPr>
      <w:pStyle w:val="Header"/>
      <w:jc w:val="center"/>
    </w:pPr>
    <w:r>
      <w:rPr>
        <w:noProof/>
      </w:rPr>
      <w:drawing>
        <wp:inline distT="0" distB="0" distL="0" distR="0" wp14:anchorId="7C402646" wp14:editId="440937A0">
          <wp:extent cx="2933700" cy="1060959"/>
          <wp:effectExtent l="0" t="0" r="0" b="635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women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1511" cy="10710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3AAB" w14:textId="77777777" w:rsidR="00BC6E9F" w:rsidRDefault="006A281B" w:rsidP="006A281B">
    <w:pPr>
      <w:pStyle w:val="Header"/>
      <w:jc w:val="center"/>
    </w:pPr>
    <w:r>
      <w:rPr>
        <w:noProof/>
      </w:rPr>
      <w:drawing>
        <wp:inline distT="0" distB="0" distL="0" distR="0" wp14:anchorId="30A7DA0E" wp14:editId="32651843">
          <wp:extent cx="2933700" cy="1060959"/>
          <wp:effectExtent l="0" t="0" r="0" b="635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women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1511" cy="1071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49A"/>
    <w:multiLevelType w:val="hybridMultilevel"/>
    <w:tmpl w:val="449690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2D"/>
    <w:rsid w:val="001A5DF7"/>
    <w:rsid w:val="00324342"/>
    <w:rsid w:val="003F7358"/>
    <w:rsid w:val="004465E4"/>
    <w:rsid w:val="006A281B"/>
    <w:rsid w:val="0075272D"/>
    <w:rsid w:val="007D3992"/>
    <w:rsid w:val="00910BD6"/>
    <w:rsid w:val="00AB7DCB"/>
    <w:rsid w:val="00AF0548"/>
    <w:rsid w:val="00EA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9C6E"/>
  <w15:chartTrackingRefBased/>
  <w15:docId w15:val="{BEF3AE39-DDB5-4121-AB27-1938712B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7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rsid w:val="0075272D"/>
    <w:pPr>
      <w:spacing w:after="0" w:line="240" w:lineRule="auto"/>
    </w:pPr>
  </w:style>
  <w:style w:type="character" w:customStyle="1" w:styleId="FooterChar">
    <w:name w:val="Footer Char"/>
    <w:basedOn w:val="DefaultParagraphFont"/>
    <w:link w:val="Footer"/>
    <w:uiPriority w:val="18"/>
    <w:rsid w:val="0075272D"/>
    <w:rPr>
      <w:rFonts w:eastAsiaTheme="minorEastAsia"/>
    </w:rPr>
  </w:style>
  <w:style w:type="paragraph" w:styleId="Header">
    <w:name w:val="header"/>
    <w:basedOn w:val="Normal"/>
    <w:link w:val="HeaderChar"/>
    <w:uiPriority w:val="19"/>
    <w:unhideWhenUsed/>
    <w:rsid w:val="0075272D"/>
    <w:pPr>
      <w:spacing w:after="0" w:line="240" w:lineRule="auto"/>
    </w:pPr>
  </w:style>
  <w:style w:type="character" w:customStyle="1" w:styleId="HeaderChar">
    <w:name w:val="Header Char"/>
    <w:basedOn w:val="DefaultParagraphFont"/>
    <w:link w:val="Header"/>
    <w:uiPriority w:val="19"/>
    <w:rsid w:val="0075272D"/>
    <w:rPr>
      <w:rFonts w:eastAsiaTheme="minorEastAsia"/>
    </w:rPr>
  </w:style>
  <w:style w:type="table" w:styleId="GridTable1Light-Accent6">
    <w:name w:val="Grid Table 1 Light Accent 6"/>
    <w:basedOn w:val="TableNormal"/>
    <w:uiPriority w:val="46"/>
    <w:rsid w:val="0075272D"/>
    <w:pPr>
      <w:spacing w:after="0" w:line="240" w:lineRule="auto"/>
    </w:pPr>
    <w:rPr>
      <w:rFonts w:eastAsiaTheme="minorEastAsia"/>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A4DEB"/>
    <w:rPr>
      <w:color w:val="0563C1" w:themeColor="hyperlink"/>
      <w:u w:val="single"/>
    </w:rPr>
  </w:style>
  <w:style w:type="character" w:styleId="UnresolvedMention">
    <w:name w:val="Unresolved Mention"/>
    <w:basedOn w:val="DefaultParagraphFont"/>
    <w:uiPriority w:val="99"/>
    <w:semiHidden/>
    <w:unhideWhenUsed/>
    <w:rsid w:val="00EA4DEB"/>
    <w:rPr>
      <w:color w:val="605E5C"/>
      <w:shd w:val="clear" w:color="auto" w:fill="E1DFDD"/>
    </w:rPr>
  </w:style>
  <w:style w:type="character" w:styleId="FollowedHyperlink">
    <w:name w:val="FollowedHyperlink"/>
    <w:basedOn w:val="DefaultParagraphFont"/>
    <w:uiPriority w:val="99"/>
    <w:semiHidden/>
    <w:unhideWhenUsed/>
    <w:rsid w:val="00EA4DEB"/>
    <w:rPr>
      <w:color w:val="954F72" w:themeColor="followedHyperlink"/>
      <w:u w:val="single"/>
    </w:rPr>
  </w:style>
  <w:style w:type="paragraph" w:styleId="BalloonText">
    <w:name w:val="Balloon Text"/>
    <w:basedOn w:val="Normal"/>
    <w:link w:val="BalloonTextChar"/>
    <w:uiPriority w:val="99"/>
    <w:semiHidden/>
    <w:unhideWhenUsed/>
    <w:rsid w:val="00324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4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ausa.org/j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647B-A013-47E9-BB52-C7F06D9A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Himaja Nagireddy</dc:creator>
  <cp:keywords/>
  <dc:description/>
  <cp:lastModifiedBy>Gillian Wilson</cp:lastModifiedBy>
  <cp:revision>2</cp:revision>
  <dcterms:created xsi:type="dcterms:W3CDTF">2020-01-13T21:40:00Z</dcterms:created>
  <dcterms:modified xsi:type="dcterms:W3CDTF">2020-01-13T21:40:00Z</dcterms:modified>
</cp:coreProperties>
</file>