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b w:val="1"/>
        </w:rPr>
      </w:pPr>
      <w:bookmarkStart w:colFirst="0" w:colLast="0" w:name="_heading=h.gjdgxs" w:id="0"/>
      <w:bookmarkEnd w:id="0"/>
      <w:r w:rsidDel="00000000" w:rsidR="00000000" w:rsidRPr="00000000">
        <w:rPr>
          <w:rFonts w:ascii="Avenir" w:cs="Avenir" w:eastAsia="Avenir" w:hAnsi="Avenir"/>
          <w:b w:val="1"/>
        </w:rPr>
        <w:drawing>
          <wp:inline distB="0" distT="0" distL="0" distR="0">
            <wp:extent cx="5943600" cy="1303020"/>
            <wp:effectExtent b="0" l="0" r="0" t="0"/>
            <wp:docPr descr="A picture containing object&#10;&#10;Description automatically generated" id="3" name="image1.png"/>
            <a:graphic>
              <a:graphicData uri="http://schemas.openxmlformats.org/drawingml/2006/picture">
                <pic:pic>
                  <pic:nvPicPr>
                    <pic:cNvPr descr="A picture containing object&#10;&#10;Description automatically generated" id="0" name="image1.png"/>
                    <pic:cNvPicPr preferRelativeResize="0"/>
                  </pic:nvPicPr>
                  <pic:blipFill>
                    <a:blip r:embed="rId7"/>
                    <a:srcRect b="0" l="0" r="0" t="0"/>
                    <a:stretch>
                      <a:fillRect/>
                    </a:stretch>
                  </pic:blipFill>
                  <pic:spPr>
                    <a:xfrm>
                      <a:off x="0" y="0"/>
                      <a:ext cx="5943600" cy="13030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venir" w:cs="Avenir" w:eastAsia="Avenir" w:hAnsi="Avenir"/>
          <w:b w:val="1"/>
        </w:rPr>
      </w:pPr>
      <w:r w:rsidDel="00000000" w:rsidR="00000000" w:rsidRPr="00000000">
        <w:rPr>
          <w:rtl w:val="0"/>
        </w:rPr>
      </w:r>
    </w:p>
    <w:p w:rsidR="00000000" w:rsidDel="00000000" w:rsidP="00000000" w:rsidRDefault="00000000" w:rsidRPr="00000000" w14:paraId="00000003">
      <w:pPr>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004">
      <w:pPr>
        <w:jc w:val="center"/>
        <w:rPr>
          <w:rFonts w:ascii="Avenir" w:cs="Avenir" w:eastAsia="Avenir" w:hAnsi="Avenir"/>
          <w:b w:val="1"/>
        </w:rPr>
      </w:pPr>
      <w:r w:rsidDel="00000000" w:rsidR="00000000" w:rsidRPr="00000000">
        <w:rPr>
          <w:rFonts w:ascii="Avenir" w:cs="Avenir" w:eastAsia="Avenir" w:hAnsi="Avenir"/>
          <w:b w:val="1"/>
          <w:rtl w:val="0"/>
        </w:rPr>
        <w:t xml:space="preserve">United Nations Association-</w:t>
      </w:r>
      <w:r w:rsidDel="00000000" w:rsidR="00000000" w:rsidRPr="00000000">
        <w:rPr>
          <w:rFonts w:ascii="Avenir" w:cs="Avenir" w:eastAsia="Avenir" w:hAnsi="Avenir"/>
          <w:b w:val="1"/>
          <w:highlight w:val="yellow"/>
          <w:rtl w:val="0"/>
        </w:rPr>
        <w:t xml:space="preserve">Chapter Name</w:t>
      </w:r>
      <w:r w:rsidDel="00000000" w:rsidR="00000000" w:rsidRPr="00000000">
        <w:rPr>
          <w:rFonts w:ascii="Avenir" w:cs="Avenir" w:eastAsia="Avenir" w:hAnsi="Avenir"/>
          <w:b w:val="1"/>
          <w:rtl w:val="0"/>
        </w:rPr>
        <w:t xml:space="preserve"> Commemorates the United Nation’s 75th Anniversary with a Global Consultation in </w:t>
      </w:r>
      <w:r w:rsidDel="00000000" w:rsidR="00000000" w:rsidRPr="00000000">
        <w:rPr>
          <w:rFonts w:ascii="Avenir" w:cs="Avenir" w:eastAsia="Avenir" w:hAnsi="Avenir"/>
          <w:b w:val="1"/>
          <w:highlight w:val="yellow"/>
          <w:rtl w:val="0"/>
        </w:rPr>
        <w:t xml:space="preserve">[City, State]</w:t>
      </w:r>
      <w:r w:rsidDel="00000000" w:rsidR="00000000" w:rsidRPr="00000000">
        <w:rPr>
          <w:rFonts w:ascii="Avenir" w:cs="Avenir" w:eastAsia="Avenir" w:hAnsi="Avenir"/>
          <w:b w:val="1"/>
          <w:rtl w:val="0"/>
        </w:rPr>
        <w:t xml:space="preserve"> </w:t>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Fonts w:ascii="Avenir" w:cs="Avenir" w:eastAsia="Avenir" w:hAnsi="Avenir"/>
          <w:b w:val="1"/>
          <w:rtl w:val="0"/>
        </w:rPr>
        <w:t xml:space="preserve">Who:</w:t>
      </w:r>
      <w:r w:rsidDel="00000000" w:rsidR="00000000" w:rsidRPr="00000000">
        <w:rPr>
          <w:rFonts w:ascii="Avenir" w:cs="Avenir" w:eastAsia="Avenir" w:hAnsi="Avenir"/>
          <w:rtl w:val="0"/>
        </w:rPr>
        <w:t xml:space="preserve"> United Nations Association-</w:t>
      </w:r>
      <w:r w:rsidDel="00000000" w:rsidR="00000000" w:rsidRPr="00000000">
        <w:rPr>
          <w:rFonts w:ascii="Avenir" w:cs="Avenir" w:eastAsia="Avenir" w:hAnsi="Avenir"/>
          <w:highlight w:val="yellow"/>
          <w:rtl w:val="0"/>
        </w:rPr>
        <w:t xml:space="preserve">Chapter Name</w:t>
      </w: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Fonts w:ascii="Avenir" w:cs="Avenir" w:eastAsia="Avenir" w:hAnsi="Avenir"/>
          <w:b w:val="1"/>
          <w:rtl w:val="0"/>
        </w:rPr>
        <w:t xml:space="preserve">What: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highlight w:val="yellow"/>
          <w:rtl w:val="0"/>
        </w:rPr>
        <w:t xml:space="preserve">(Event Title)</w:t>
      </w:r>
      <w:r w:rsidDel="00000000" w:rsidR="00000000" w:rsidRPr="00000000">
        <w:rPr>
          <w:rFonts w:ascii="Avenir" w:cs="Avenir" w:eastAsia="Avenir" w:hAnsi="Avenir"/>
          <w:rtl w:val="0"/>
        </w:rPr>
        <w:t xml:space="preserve"> </w:t>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Fonts w:ascii="Avenir" w:cs="Avenir" w:eastAsia="Avenir" w:hAnsi="Avenir"/>
          <w:b w:val="1"/>
          <w:rtl w:val="0"/>
        </w:rPr>
        <w:t xml:space="preserve">When:</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highlight w:val="yellow"/>
          <w:rtl w:val="0"/>
        </w:rPr>
        <w:t xml:space="preserve">(Event Date)</w:t>
      </w:r>
      <w:r w:rsidDel="00000000" w:rsidR="00000000" w:rsidRPr="00000000">
        <w:rPr>
          <w:rFonts w:ascii="Avenir" w:cs="Avenir" w:eastAsia="Avenir" w:hAnsi="Avenir"/>
          <w:rtl w:val="0"/>
        </w:rPr>
        <w:t xml:space="preserve"> </w:t>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Fonts w:ascii="Avenir" w:cs="Avenir" w:eastAsia="Avenir" w:hAnsi="Avenir"/>
          <w:b w:val="1"/>
          <w:rtl w:val="0"/>
        </w:rPr>
        <w:t xml:space="preserve">Where: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highlight w:val="yellow"/>
          <w:rtl w:val="0"/>
        </w:rPr>
        <w:t xml:space="preserve">(Event Location)</w:t>
      </w:r>
      <w:r w:rsidDel="00000000" w:rsidR="00000000" w:rsidRPr="00000000">
        <w:rPr>
          <w:rFonts w:ascii="Avenir" w:cs="Avenir" w:eastAsia="Avenir" w:hAnsi="Avenir"/>
          <w:rtl w:val="0"/>
        </w:rPr>
        <w:t xml:space="preserve"> </w:t>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Fonts w:ascii="Avenir" w:cs="Avenir" w:eastAsia="Avenir" w:hAnsi="Avenir"/>
          <w:b w:val="1"/>
          <w:rtl w:val="0"/>
        </w:rPr>
        <w:t xml:space="preserve">Contact: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highlight w:val="yellow"/>
          <w:rtl w:val="0"/>
        </w:rPr>
        <w:t xml:space="preserve">(President or Press Contact Information)</w:t>
      </w:r>
      <w:r w:rsidDel="00000000" w:rsidR="00000000" w:rsidRPr="00000000">
        <w:rPr>
          <w:rFonts w:ascii="Avenir" w:cs="Avenir" w:eastAsia="Avenir" w:hAnsi="Avenir"/>
          <w:rtl w:val="0"/>
        </w:rPr>
        <w:t xml:space="preserve"> </w:t>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rPr>
          <w:rFonts w:ascii="Avenir" w:cs="Avenir" w:eastAsia="Avenir" w:hAnsi="Avenir"/>
        </w:rPr>
      </w:pPr>
      <w:r w:rsidDel="00000000" w:rsidR="00000000" w:rsidRPr="00000000">
        <w:rPr>
          <w:rtl w:val="0"/>
        </w:rPr>
      </w:r>
    </w:p>
    <w:p w:rsidR="00000000" w:rsidDel="00000000" w:rsidP="00000000" w:rsidRDefault="00000000" w:rsidRPr="00000000" w14:paraId="00000011">
      <w:pPr>
        <w:rPr>
          <w:rFonts w:ascii="Avenir" w:cs="Avenir" w:eastAsia="Avenir" w:hAnsi="Avenir"/>
        </w:rPr>
      </w:pPr>
      <w:r w:rsidDel="00000000" w:rsidR="00000000" w:rsidRPr="00000000">
        <w:rPr>
          <w:rFonts w:ascii="Avenir" w:cs="Avenir" w:eastAsia="Avenir" w:hAnsi="Avenir"/>
          <w:b w:val="1"/>
          <w:rtl w:val="0"/>
        </w:rPr>
        <w:t xml:space="preserve">CITY, STATE, DATE</w:t>
      </w:r>
      <w:r w:rsidDel="00000000" w:rsidR="00000000" w:rsidRPr="00000000">
        <w:rPr>
          <w:rFonts w:ascii="Avenir" w:cs="Avenir" w:eastAsia="Avenir" w:hAnsi="Avenir"/>
          <w:rtl w:val="0"/>
        </w:rPr>
        <w:t xml:space="preserve"> - The United Nations Association-</w:t>
      </w:r>
      <w:r w:rsidDel="00000000" w:rsidR="00000000" w:rsidRPr="00000000">
        <w:rPr>
          <w:rFonts w:ascii="Avenir" w:cs="Avenir" w:eastAsia="Avenir" w:hAnsi="Avenir"/>
          <w:highlight w:val="yellow"/>
          <w:rtl w:val="0"/>
        </w:rPr>
        <w:t xml:space="preserve">CHAPTER NAME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highlight w:val="yellow"/>
          <w:rtl w:val="0"/>
        </w:rPr>
        <w:t xml:space="preserve">(CHAPTER ABBREVIATION)</w:t>
      </w:r>
      <w:r w:rsidDel="00000000" w:rsidR="00000000" w:rsidRPr="00000000">
        <w:rPr>
          <w:rFonts w:ascii="Avenir" w:cs="Avenir" w:eastAsia="Avenir" w:hAnsi="Avenir"/>
          <w:rtl w:val="0"/>
        </w:rPr>
        <w:t xml:space="preserve">, is pleased to announce its </w:t>
      </w:r>
      <w:r w:rsidDel="00000000" w:rsidR="00000000" w:rsidRPr="00000000">
        <w:rPr>
          <w:rFonts w:ascii="Avenir" w:cs="Avenir" w:eastAsia="Avenir" w:hAnsi="Avenir"/>
          <w:highlight w:val="yellow"/>
          <w:rtl w:val="0"/>
        </w:rPr>
        <w:t xml:space="preserve">EVENT TITLE</w:t>
      </w:r>
      <w:r w:rsidDel="00000000" w:rsidR="00000000" w:rsidRPr="00000000">
        <w:rPr>
          <w:rFonts w:ascii="Avenir" w:cs="Avenir" w:eastAsia="Avenir" w:hAnsi="Avenir"/>
          <w:rtl w:val="0"/>
        </w:rPr>
        <w:t xml:space="preserve"> event to celebrate and commemorate the United Nations 75th Anniversary. On </w:t>
      </w:r>
      <w:r w:rsidDel="00000000" w:rsidR="00000000" w:rsidRPr="00000000">
        <w:rPr>
          <w:rFonts w:ascii="Avenir" w:cs="Avenir" w:eastAsia="Avenir" w:hAnsi="Avenir"/>
          <w:highlight w:val="yellow"/>
          <w:rtl w:val="0"/>
        </w:rPr>
        <w:t xml:space="preserve">DATE/TIME</w:t>
      </w:r>
      <w:r w:rsidDel="00000000" w:rsidR="00000000" w:rsidRPr="00000000">
        <w:rPr>
          <w:rFonts w:ascii="Avenir" w:cs="Avenir" w:eastAsia="Avenir" w:hAnsi="Avenir"/>
          <w:rtl w:val="0"/>
        </w:rPr>
        <w:t xml:space="preserve"> at </w:t>
      </w:r>
      <w:r w:rsidDel="00000000" w:rsidR="00000000" w:rsidRPr="00000000">
        <w:rPr>
          <w:rFonts w:ascii="Avenir" w:cs="Avenir" w:eastAsia="Avenir" w:hAnsi="Avenir"/>
          <w:highlight w:val="yellow"/>
          <w:rtl w:val="0"/>
        </w:rPr>
        <w:t xml:space="preserve">LOCATION</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highlight w:val="yellow"/>
          <w:rtl w:val="0"/>
        </w:rPr>
        <w:t xml:space="preserve">CHAPTER ABBREVIATION</w:t>
      </w:r>
      <w:r w:rsidDel="00000000" w:rsidR="00000000" w:rsidRPr="00000000">
        <w:rPr>
          <w:rFonts w:ascii="Avenir" w:cs="Avenir" w:eastAsia="Avenir" w:hAnsi="Avenir"/>
          <w:rtl w:val="0"/>
        </w:rPr>
        <w:t xml:space="preserve"> will host a Global Consultation to provide an opportunity for its members and others in the community to share their visions for the future which will ultimately help the UN set its priorities for the next 25 years. The United Nations Association of the USA (UNA-USA) is engaging its network of more than 20,000 members and over 200 chapters across the country to host Global Consultations with the goal of involving Americans in all 50 states and Washington, D.C. </w:t>
      </w:r>
    </w:p>
    <w:p w:rsidR="00000000" w:rsidDel="00000000" w:rsidP="00000000" w:rsidRDefault="00000000" w:rsidRPr="00000000" w14:paraId="00000012">
      <w:pPr>
        <w:rPr>
          <w:rFonts w:ascii="Avenir" w:cs="Avenir" w:eastAsia="Avenir" w:hAnsi="Avenir"/>
        </w:rPr>
      </w:pPr>
      <w:r w:rsidDel="00000000" w:rsidR="00000000" w:rsidRPr="00000000">
        <w:rPr>
          <w:rtl w:val="0"/>
        </w:rPr>
      </w:r>
    </w:p>
    <w:p w:rsidR="00000000" w:rsidDel="00000000" w:rsidP="00000000" w:rsidRDefault="00000000" w:rsidRPr="00000000" w14:paraId="00000013">
      <w:pPr>
        <w:spacing w:after="240" w:lineRule="auto"/>
        <w:rPr>
          <w:rFonts w:ascii="Avenir" w:cs="Avenir" w:eastAsia="Avenir" w:hAnsi="Avenir"/>
          <w:b w:val="1"/>
        </w:rPr>
      </w:pPr>
      <w:r w:rsidDel="00000000" w:rsidR="00000000" w:rsidRPr="00000000">
        <w:rPr>
          <w:rFonts w:ascii="Avenir" w:cs="Avenir" w:eastAsia="Avenir" w:hAnsi="Avenir"/>
          <w:rtl w:val="0"/>
        </w:rPr>
        <w:t xml:space="preserve">In January, UN Secretary-General António Guterres announced that the UN is hosting the largest-ever global conversation on the role of global cooperation in building the future we want. This worldwide campaign commemorates the UN’s 75</w:t>
      </w:r>
      <w:r w:rsidDel="00000000" w:rsidR="00000000" w:rsidRPr="00000000">
        <w:rPr>
          <w:rFonts w:ascii="Avenir" w:cs="Avenir" w:eastAsia="Avenir" w:hAnsi="Avenir"/>
          <w:vertAlign w:val="superscript"/>
          <w:rtl w:val="0"/>
        </w:rPr>
        <w:t xml:space="preserve">th</w:t>
      </w:r>
      <w:r w:rsidDel="00000000" w:rsidR="00000000" w:rsidRPr="00000000">
        <w:rPr>
          <w:rFonts w:ascii="Avenir" w:cs="Avenir" w:eastAsia="Avenir" w:hAnsi="Avenir"/>
          <w:rtl w:val="0"/>
        </w:rPr>
        <w:t xml:space="preserve"> anniversary by engaging individuals, civil society, businesses, and political leaders in sharing their hopes for the future. Topics for discussion include human rights, poverty and inequality, cybersecurity, and climate change.</w:t>
      </w:r>
      <w:r w:rsidDel="00000000" w:rsidR="00000000" w:rsidRPr="00000000">
        <w:rPr>
          <w:rtl w:val="0"/>
        </w:rPr>
      </w:r>
    </w:p>
    <w:p w:rsidR="00000000" w:rsidDel="00000000" w:rsidP="00000000" w:rsidRDefault="00000000" w:rsidRPr="00000000" w14:paraId="00000014">
      <w:pPr>
        <w:spacing w:after="240" w:lineRule="auto"/>
        <w:rPr>
          <w:rFonts w:ascii="Avenir" w:cs="Avenir" w:eastAsia="Avenir" w:hAnsi="Avenir"/>
        </w:rPr>
      </w:pPr>
      <w:r w:rsidDel="00000000" w:rsidR="00000000" w:rsidRPr="00000000">
        <w:rPr>
          <w:rFonts w:ascii="Avenir" w:cs="Avenir" w:eastAsia="Avenir" w:hAnsi="Avenir"/>
          <w:rtl w:val="0"/>
        </w:rPr>
        <w:t xml:space="preserve">Notes and recommendations from the Global Consultations will be provided to the UN and key decision makers within the public sector, including Members of Congress.</w:t>
      </w:r>
    </w:p>
    <w:p w:rsidR="00000000" w:rsidDel="00000000" w:rsidP="00000000" w:rsidRDefault="00000000" w:rsidRPr="00000000" w14:paraId="00000015">
      <w:pPr>
        <w:rPr>
          <w:rFonts w:ascii="Avenir" w:cs="Avenir" w:eastAsia="Avenir" w:hAnsi="Avenir"/>
        </w:rPr>
      </w:pPr>
      <w:r w:rsidDel="00000000" w:rsidR="00000000" w:rsidRPr="00000000">
        <w:rPr>
          <w:rtl w:val="0"/>
        </w:rPr>
      </w:r>
    </w:p>
    <w:p w:rsidR="00000000" w:rsidDel="00000000" w:rsidP="00000000" w:rsidRDefault="00000000" w:rsidRPr="00000000" w14:paraId="00000016">
      <w:pPr>
        <w:rPr>
          <w:rFonts w:ascii="Avenir" w:cs="Avenir" w:eastAsia="Avenir" w:hAnsi="Avenir"/>
        </w:rPr>
      </w:pPr>
      <w:r w:rsidDel="00000000" w:rsidR="00000000" w:rsidRPr="00000000">
        <w:rPr>
          <w:rFonts w:ascii="Avenir" w:cs="Avenir" w:eastAsia="Avenir" w:hAnsi="Avenir"/>
          <w:rtl w:val="0"/>
        </w:rPr>
        <w:t xml:space="preserve">To learn more about the United Nations and its 75th anniversary, visit: </w:t>
      </w:r>
      <w:hyperlink r:id="rId8">
        <w:r w:rsidDel="00000000" w:rsidR="00000000" w:rsidRPr="00000000">
          <w:rPr>
            <w:rFonts w:ascii="Avenir" w:cs="Avenir" w:eastAsia="Avenir" w:hAnsi="Avenir"/>
            <w:color w:val="1155cc"/>
            <w:u w:val="single"/>
            <w:rtl w:val="0"/>
          </w:rPr>
          <w:t xml:space="preserve">https://www.un.org/en/un75</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17">
      <w:pPr>
        <w:rPr>
          <w:rFonts w:ascii="Avenir" w:cs="Avenir" w:eastAsia="Avenir" w:hAnsi="Avenir"/>
        </w:rPr>
      </w:pPr>
      <w:r w:rsidDel="00000000" w:rsidR="00000000" w:rsidRPr="00000000">
        <w:rPr>
          <w:rtl w:val="0"/>
        </w:rPr>
      </w:r>
    </w:p>
    <w:p w:rsidR="00000000" w:rsidDel="00000000" w:rsidP="00000000" w:rsidRDefault="00000000" w:rsidRPr="00000000" w14:paraId="00000018">
      <w:pPr>
        <w:rPr>
          <w:rFonts w:ascii="Avenir" w:cs="Avenir" w:eastAsia="Avenir" w:hAnsi="Avenir"/>
        </w:rPr>
      </w:pPr>
      <w:r w:rsidDel="00000000" w:rsidR="00000000" w:rsidRPr="00000000">
        <w:rPr>
          <w:rFonts w:ascii="Avenir" w:cs="Avenir" w:eastAsia="Avenir" w:hAnsi="Avenir"/>
          <w:rtl w:val="0"/>
        </w:rPr>
        <w:t xml:space="preserve">To learn more about the UNA-USA’s UN75 Global Consultations, please visit: </w:t>
      </w:r>
      <w:hyperlink r:id="rId9">
        <w:r w:rsidDel="00000000" w:rsidR="00000000" w:rsidRPr="00000000">
          <w:rPr>
            <w:rFonts w:ascii="Avenir" w:cs="Avenir" w:eastAsia="Avenir" w:hAnsi="Avenir"/>
            <w:color w:val="1155cc"/>
            <w:u w:val="single"/>
            <w:rtl w:val="0"/>
          </w:rPr>
          <w:t xml:space="preserve">https://unausa.org/un75-toolkit/</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19">
      <w:pPr>
        <w:rPr>
          <w:rFonts w:ascii="Avenir" w:cs="Avenir" w:eastAsia="Avenir" w:hAnsi="Avenir"/>
        </w:rPr>
      </w:pPr>
      <w:r w:rsidDel="00000000" w:rsidR="00000000" w:rsidRPr="00000000">
        <w:rPr>
          <w:rtl w:val="0"/>
        </w:rPr>
      </w:r>
    </w:p>
    <w:p w:rsidR="00000000" w:rsidDel="00000000" w:rsidP="00000000" w:rsidRDefault="00000000" w:rsidRPr="00000000" w14:paraId="0000001A">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1B">
      <w:pPr>
        <w:rPr>
          <w:rFonts w:ascii="Avenir" w:cs="Avenir" w:eastAsia="Avenir" w:hAnsi="Avenir"/>
        </w:rPr>
      </w:pPr>
      <w:r w:rsidDel="00000000" w:rsidR="00000000" w:rsidRPr="00000000">
        <w:rPr>
          <w:rtl w:val="0"/>
        </w:rPr>
      </w:r>
    </w:p>
    <w:p w:rsidR="00000000" w:rsidDel="00000000" w:rsidP="00000000" w:rsidRDefault="00000000" w:rsidRPr="00000000" w14:paraId="0000001C">
      <w:pPr>
        <w:rPr>
          <w:rFonts w:ascii="Avenir" w:cs="Avenir" w:eastAsia="Avenir" w:hAnsi="Avenir"/>
          <w:b w:val="1"/>
        </w:rPr>
      </w:pPr>
      <w:r w:rsidDel="00000000" w:rsidR="00000000" w:rsidRPr="00000000">
        <w:rPr>
          <w:rFonts w:ascii="Avenir" w:cs="Avenir" w:eastAsia="Avenir" w:hAnsi="Avenir"/>
          <w:b w:val="1"/>
          <w:rtl w:val="0"/>
        </w:rPr>
        <w:t xml:space="preserve">About the United Nations Association of the USA (UNA-USA):</w:t>
      </w:r>
    </w:p>
    <w:p w:rsidR="00000000" w:rsidDel="00000000" w:rsidP="00000000" w:rsidRDefault="00000000" w:rsidRPr="00000000" w14:paraId="0000001D">
      <w:pPr>
        <w:rPr>
          <w:rFonts w:ascii="Avenir" w:cs="Avenir" w:eastAsia="Avenir" w:hAnsi="Avenir"/>
        </w:rPr>
      </w:pPr>
      <w:r w:rsidDel="00000000" w:rsidR="00000000" w:rsidRPr="00000000">
        <w:rPr>
          <w:rtl w:val="0"/>
        </w:rPr>
      </w:r>
    </w:p>
    <w:p w:rsidR="00000000" w:rsidDel="00000000" w:rsidP="00000000" w:rsidRDefault="00000000" w:rsidRPr="00000000" w14:paraId="0000001E">
      <w:pPr>
        <w:rPr>
          <w:rFonts w:ascii="Avenir" w:cs="Avenir" w:eastAsia="Avenir" w:hAnsi="Avenir"/>
        </w:rPr>
      </w:pPr>
      <w:r w:rsidDel="00000000" w:rsidR="00000000" w:rsidRPr="00000000">
        <w:rPr>
          <w:rFonts w:ascii="Avenir" w:cs="Avenir" w:eastAsia="Avenir" w:hAnsi="Avenir"/>
          <w:rtl w:val="0"/>
        </w:rPr>
        <w:t xml:space="preserve">The </w:t>
      </w:r>
      <w:hyperlink r:id="rId10">
        <w:r w:rsidDel="00000000" w:rsidR="00000000" w:rsidRPr="00000000">
          <w:rPr>
            <w:rFonts w:ascii="Avenir" w:cs="Avenir" w:eastAsia="Avenir" w:hAnsi="Avenir"/>
            <w:color w:val="0000ff"/>
            <w:u w:val="single"/>
            <w:rtl w:val="0"/>
          </w:rPr>
          <w:t xml:space="preserve">United Nations Association of the USA (UNA-USA</w:t>
        </w:r>
      </w:hyperlink>
      <w:r w:rsidDel="00000000" w:rsidR="00000000" w:rsidRPr="00000000">
        <w:rPr>
          <w:rFonts w:ascii="Avenir" w:cs="Avenir" w:eastAsia="Avenir" w:hAnsi="Avenir"/>
          <w:rtl w:val="0"/>
        </w:rPr>
        <w:t xml:space="preserve">) is a grassroots movement of Americans who support the vital work of the United Nations in U.S. communities, colleges, and Congress. For more than 75 years, UNA-USA and its national network of 20,000 members and 200 chapters have promoted strong U.S. leadership at the UN through advocacy campaigns, youth engagement, outreach programs, and public events. </w:t>
      </w:r>
      <w:hyperlink r:id="rId11">
        <w:r w:rsidDel="00000000" w:rsidR="00000000" w:rsidRPr="00000000">
          <w:rPr>
            <w:rFonts w:ascii="Avenir" w:cs="Avenir" w:eastAsia="Avenir" w:hAnsi="Avenir"/>
            <w:color w:val="0000ff"/>
            <w:u w:val="single"/>
            <w:rtl w:val="0"/>
          </w:rPr>
          <w:t xml:space="preserve">Learn more.</w:t>
        </w:r>
      </w:hyperlink>
      <w:r w:rsidDel="00000000" w:rsidR="00000000" w:rsidRPr="00000000">
        <w:rPr>
          <w:rtl w:val="0"/>
        </w:rPr>
      </w:r>
    </w:p>
    <w:p w:rsidR="00000000" w:rsidDel="00000000" w:rsidP="00000000" w:rsidRDefault="00000000" w:rsidRPr="00000000" w14:paraId="0000001F">
      <w:pPr>
        <w:rPr>
          <w:rFonts w:ascii="Avenir" w:cs="Avenir" w:eastAsia="Avenir" w:hAnsi="Avenir"/>
        </w:rPr>
      </w:pPr>
      <w:r w:rsidDel="00000000" w:rsidR="00000000" w:rsidRPr="00000000">
        <w:rPr>
          <w:rtl w:val="0"/>
        </w:rPr>
      </w:r>
    </w:p>
    <w:p w:rsidR="00000000" w:rsidDel="00000000" w:rsidP="00000000" w:rsidRDefault="00000000" w:rsidRPr="00000000" w14:paraId="00000020">
      <w:pPr>
        <w:rPr>
          <w:rFonts w:ascii="Avenir" w:cs="Avenir" w:eastAsia="Avenir" w:hAnsi="Avenir"/>
        </w:rPr>
      </w:pPr>
      <w:r w:rsidDel="00000000" w:rsidR="00000000" w:rsidRPr="00000000">
        <w:rPr>
          <w:rFonts w:ascii="Avenir" w:cs="Avenir" w:eastAsia="Avenir" w:hAnsi="Avenir"/>
          <w:rtl w:val="0"/>
        </w:rPr>
        <w:t xml:space="preserve">The ………………………………………………………. Chapter (Division) is …………………………………………………………………………………………………..</w:t>
      </w:r>
    </w:p>
    <w:p w:rsidR="00000000" w:rsidDel="00000000" w:rsidP="00000000" w:rsidRDefault="00000000" w:rsidRPr="00000000" w14:paraId="00000021">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22">
      <w:pPr>
        <w:rPr>
          <w:rFonts w:ascii="Avenir" w:cs="Avenir" w:eastAsia="Avenir" w:hAnsi="Avenir"/>
        </w:rPr>
      </w:pPr>
      <w:r w:rsidDel="00000000" w:rsidR="00000000" w:rsidRPr="00000000">
        <w:rPr>
          <w:rFonts w:ascii="Avenir" w:cs="Avenir" w:eastAsia="Avenir" w:hAnsi="Avenir"/>
          <w:rtl w:val="0"/>
        </w:rPr>
        <w:t xml:space="preserve">………………………………………………………………………………………………….</w:t>
      </w:r>
    </w:p>
    <w:p w:rsidR="00000000" w:rsidDel="00000000" w:rsidP="00000000" w:rsidRDefault="00000000" w:rsidRPr="00000000" w14:paraId="00000023">
      <w:pPr>
        <w:rPr>
          <w:rFonts w:ascii="Avenir" w:cs="Avenir" w:eastAsia="Avenir" w:hAnsi="Avenir"/>
        </w:rPr>
      </w:pPr>
      <w:r w:rsidDel="00000000" w:rsidR="00000000" w:rsidRPr="00000000">
        <w:rPr>
          <w:rtl w:val="0"/>
        </w:rPr>
      </w:r>
    </w:p>
    <w:p w:rsidR="00000000" w:rsidDel="00000000" w:rsidP="00000000" w:rsidRDefault="00000000" w:rsidRPr="00000000" w14:paraId="00000024">
      <w:pPr>
        <w:rPr>
          <w:rFonts w:ascii="Avenir" w:cs="Avenir" w:eastAsia="Avenir" w:hAnsi="Avenir"/>
        </w:rPr>
      </w:pPr>
      <w:r w:rsidDel="00000000" w:rsidR="00000000" w:rsidRPr="00000000">
        <w:rPr>
          <w:rtl w:val="0"/>
        </w:rPr>
      </w:r>
    </w:p>
    <w:p w:rsidR="00000000" w:rsidDel="00000000" w:rsidP="00000000" w:rsidRDefault="00000000" w:rsidRPr="00000000" w14:paraId="00000025">
      <w:pPr>
        <w:rPr>
          <w:rFonts w:ascii="Avenir" w:cs="Avenir" w:eastAsia="Avenir" w:hAnsi="Avenir"/>
        </w:rPr>
      </w:pPr>
      <w:r w:rsidDel="00000000" w:rsidR="00000000" w:rsidRPr="00000000">
        <w:rPr>
          <w:rtl w:val="0"/>
        </w:rPr>
      </w:r>
    </w:p>
    <w:p w:rsidR="00000000" w:rsidDel="00000000" w:rsidP="00000000" w:rsidRDefault="00000000" w:rsidRPr="00000000" w14:paraId="00000026">
      <w:pPr>
        <w:rPr>
          <w:rFonts w:ascii="Avenir" w:cs="Avenir" w:eastAsia="Avenir" w:hAnsi="Avenir"/>
        </w:rPr>
      </w:pPr>
      <w:r w:rsidDel="00000000" w:rsidR="00000000" w:rsidRPr="00000000">
        <w:rPr>
          <w:rtl w:val="0"/>
        </w:rPr>
      </w:r>
    </w:p>
    <w:p w:rsidR="00000000" w:rsidDel="00000000" w:rsidP="00000000" w:rsidRDefault="00000000" w:rsidRPr="00000000" w14:paraId="00000027">
      <w:pPr>
        <w:rPr>
          <w:rFonts w:ascii="Avenir" w:cs="Avenir" w:eastAsia="Avenir" w:hAnsi="Avenir"/>
        </w:rPr>
      </w:pPr>
      <w:r w:rsidDel="00000000" w:rsidR="00000000" w:rsidRPr="00000000">
        <w:rPr>
          <w:rtl w:val="0"/>
        </w:rPr>
      </w:r>
    </w:p>
    <w:p w:rsidR="00000000" w:rsidDel="00000000" w:rsidP="00000000" w:rsidRDefault="00000000" w:rsidRPr="00000000" w14:paraId="00000028">
      <w:pPr>
        <w:rPr>
          <w:rFonts w:ascii="Avenir" w:cs="Avenir" w:eastAsia="Avenir" w:hAnsi="Aveni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3D7B81"/>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7B81"/>
    <w:rPr>
      <w:rFonts w:ascii="Segoe UI" w:cs="Segoe UI" w:hAnsi="Segoe UI"/>
      <w:sz w:val="18"/>
      <w:szCs w:val="18"/>
    </w:rPr>
  </w:style>
  <w:style w:type="character" w:styleId="Hyperlink">
    <w:name w:val="Hyperlink"/>
    <w:basedOn w:val="DefaultParagraphFont"/>
    <w:uiPriority w:val="99"/>
    <w:unhideWhenUsed w:val="1"/>
    <w:rsid w:val="00F21C32"/>
    <w:rPr>
      <w:color w:val="0000ff" w:themeColor="hyperlink"/>
      <w:u w:val="single"/>
    </w:rPr>
  </w:style>
  <w:style w:type="character" w:styleId="UnresolvedMention">
    <w:name w:val="Unresolved Mention"/>
    <w:basedOn w:val="DefaultParagraphFont"/>
    <w:uiPriority w:val="99"/>
    <w:semiHidden w:val="1"/>
    <w:unhideWhenUsed w:val="1"/>
    <w:rsid w:val="00F21C32"/>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unausa.org/" TargetMode="External"/><Relationship Id="rId10" Type="http://schemas.openxmlformats.org/officeDocument/2006/relationships/hyperlink" Target="http://unausa.org/" TargetMode="External"/><Relationship Id="rId9" Type="http://schemas.openxmlformats.org/officeDocument/2006/relationships/hyperlink" Target="https://unausa.org/un75-toolk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un.org/en/un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4hh+Ec520jNJqu4BCTIASGK5rg==">AMUW2mWpKdOLKXLP1v/Q+vLkfRTgD4mCQ8LKnF0kANKQ59aA8VDAFax1eQNt83zssOeYruGY4Ww9dztSRl8wWzPzLr5hgYBDtT2+MErbPayqYPHmGT4z41kFKBCOZaN8sBpUyp1+gOpb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2020-01-31T01:05:00Z</dcterms:created>
  <dc:creator>Gillian Wilson</dc:creator>
</cp:coreProperties>
</file>